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1" w:rsidRDefault="004F2941" w:rsidP="00092389">
      <w:pPr>
        <w:pStyle w:val="1"/>
      </w:pPr>
      <w:bookmarkStart w:id="0" w:name="_GoBack"/>
      <w:bookmarkEnd w:id="0"/>
      <w:r>
        <w:t>С 1 сентября 2023 года действуют новые правила предоставления платных медицинских услуг в соответствии с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1006».</w:t>
      </w:r>
    </w:p>
    <w:p w:rsidR="004F2941" w:rsidRDefault="004F2941" w:rsidP="004F294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Правила разработаны с учетом появления новых возможностей, связанных с дистанционными формами коммуникации. В частности, предусмотрены особенности заключения договора на оказание платных медицинских услуг дистанционным способом. Расширен перечень информации, которую исполнитель обязан довести до сведения потребителя и заказчика. В числе прочего исполнитель обязан сообщить информацию о форме и способах направления обращений, жалоб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или жалоба.</w:t>
      </w:r>
    </w:p>
    <w:p w:rsidR="004F2941" w:rsidRDefault="004F2941" w:rsidP="004F294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Срок действия Приказа до 1 сентября 2026 года.</w:t>
      </w:r>
    </w:p>
    <w:p w:rsidR="004F2941" w:rsidRDefault="004F2941" w:rsidP="004F294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B42B08" w:rsidRDefault="00092389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26"/>
    <w:rsid w:val="0008576C"/>
    <w:rsid w:val="00092389"/>
    <w:rsid w:val="002A1B26"/>
    <w:rsid w:val="002D1906"/>
    <w:rsid w:val="004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2023-11-08T09:57:00Z</dcterms:created>
  <dcterms:modified xsi:type="dcterms:W3CDTF">2023-11-08T09:57:00Z</dcterms:modified>
</cp:coreProperties>
</file>